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rPr>
        <w:id w:val="-1377923162"/>
        <w:docPartObj>
          <w:docPartGallery w:val="Cover Pages"/>
          <w:docPartUnique/>
        </w:docPartObj>
      </w:sdtPr>
      <w:sdtContent>
        <w:p w14:paraId="2D61C3B4" w14:textId="212D0399" w:rsidR="00020F15" w:rsidRPr="00143899" w:rsidRDefault="00020F15">
          <w:pPr>
            <w:rPr>
              <w:rFonts w:ascii="Poppins" w:hAnsi="Poppins" w:cs="Poppins"/>
            </w:rPr>
          </w:pPr>
        </w:p>
        <w:p w14:paraId="78B94526" w14:textId="4F2F8DEC" w:rsidR="00020F15" w:rsidRPr="00143899" w:rsidRDefault="009A1B88">
          <w:pPr>
            <w:rPr>
              <w:rFonts w:ascii="Poppins" w:eastAsiaTheme="majorEastAsia" w:hAnsi="Poppins" w:cs="Poppins"/>
              <w:color w:val="365F91" w:themeColor="accent1" w:themeShade="BF"/>
              <w:sz w:val="32"/>
              <w:szCs w:val="32"/>
            </w:rPr>
          </w:pPr>
          <w:r w:rsidRPr="00143899">
            <w:rPr>
              <w:rFonts w:ascii="Poppins" w:hAnsi="Poppins" w:cs="Poppins"/>
              <w:noProof/>
            </w:rPr>
            <mc:AlternateContent>
              <mc:Choice Requires="wpg">
                <w:drawing>
                  <wp:anchor distT="0" distB="0" distL="114300" distR="114300" simplePos="0" relativeHeight="251659264" behindDoc="1" locked="0" layoutInCell="1" allowOverlap="1" wp14:anchorId="30853296" wp14:editId="7193D3C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49110" cy="6720840"/>
                    <wp:effectExtent l="0" t="0" r="0" b="0"/>
                    <wp:wrapNone/>
                    <wp:docPr id="51117264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9110" cy="6720840"/>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78BA68" w14:textId="5B6319C6" w:rsidR="00020F15" w:rsidRPr="007B7D15" w:rsidRDefault="00000000">
                                  <w:pPr>
                                    <w:rPr>
                                      <w:rFonts w:ascii="Poppins" w:hAnsi="Poppins" w:cs="Poppins"/>
                                      <w:b/>
                                      <w:bCs/>
                                      <w:color w:val="FFFFFF" w:themeColor="background1"/>
                                      <w:sz w:val="72"/>
                                      <w:szCs w:val="72"/>
                                    </w:rPr>
                                  </w:pPr>
                                  <w:sdt>
                                    <w:sdtPr>
                                      <w:rPr>
                                        <w:rFonts w:ascii="Poppins" w:hAnsi="Poppins" w:cs="Poppins"/>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7B50C8">
                                        <w:rPr>
                                          <w:rFonts w:ascii="Poppins" w:hAnsi="Poppins" w:cs="Poppins"/>
                                          <w:b/>
                                          <w:bCs/>
                                          <w:color w:val="FFFFFF" w:themeColor="background1"/>
                                          <w:sz w:val="72"/>
                                          <w:szCs w:val="72"/>
                                        </w:rPr>
                                        <w:t>Terms of Service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853296" id="Group 2" o:spid="_x0000_s1026" style="position:absolute;margin-left:0;margin-top:0;width:539.3pt;height:529.2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78BA68" w14:textId="5B6319C6" w:rsidR="00020F15" w:rsidRPr="007B7D15" w:rsidRDefault="00000000">
                            <w:pPr>
                              <w:rPr>
                                <w:rFonts w:ascii="Poppins" w:hAnsi="Poppins" w:cs="Poppins"/>
                                <w:b/>
                                <w:bCs/>
                                <w:color w:val="FFFFFF" w:themeColor="background1"/>
                                <w:sz w:val="72"/>
                                <w:szCs w:val="72"/>
                              </w:rPr>
                            </w:pPr>
                            <w:sdt>
                              <w:sdtPr>
                                <w:rPr>
                                  <w:rFonts w:ascii="Poppins" w:hAnsi="Poppins" w:cs="Poppins"/>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7B50C8">
                                  <w:rPr>
                                    <w:rFonts w:ascii="Poppins" w:hAnsi="Poppins" w:cs="Poppins"/>
                                    <w:b/>
                                    <w:bCs/>
                                    <w:color w:val="FFFFFF" w:themeColor="background1"/>
                                    <w:sz w:val="72"/>
                                    <w:szCs w:val="72"/>
                                  </w:rPr>
                                  <w:t>Terms of Service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143899">
            <w:rPr>
              <w:rFonts w:ascii="Poppins" w:hAnsi="Poppins" w:cs="Poppins"/>
              <w:noProof/>
            </w:rPr>
            <mc:AlternateContent>
              <mc:Choice Requires="wps">
                <w:drawing>
                  <wp:anchor distT="0" distB="0" distL="114300" distR="114300" simplePos="0" relativeHeight="251660288" behindDoc="0" locked="0" layoutInCell="1" allowOverlap="1" wp14:anchorId="3968BBCD" wp14:editId="02D10DE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209234291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4T00:00:00Z">
                                    <w:dateFormat w:val="yyyy"/>
                                    <w:lid w:val="en-US"/>
                                    <w:storeMappedDataAs w:val="dateTime"/>
                                    <w:calendar w:val="gregorian"/>
                                  </w:date>
                                </w:sdtPr>
                                <w:sdtContent>
                                  <w:p w14:paraId="61B5E0D2" w14:textId="1E622224" w:rsidR="00020F15" w:rsidRDefault="00020F15">
                                    <w:pPr>
                                      <w:pStyle w:val="NoSpacing"/>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68BBCD" id="Rectangle 1" o:spid="_x0000_s1029" style="position:absolute;margin-left:-5.15pt;margin-top:0;width:46.05pt;height:77.3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4T00:00:00Z">
                              <w:dateFormat w:val="yyyy"/>
                              <w:lid w:val="en-US"/>
                              <w:storeMappedDataAs w:val="dateTime"/>
                              <w:calendar w:val="gregorian"/>
                            </w:date>
                          </w:sdtPr>
                          <w:sdtContent>
                            <w:p w14:paraId="61B5E0D2" w14:textId="1E622224" w:rsidR="00020F15" w:rsidRDefault="00020F15">
                              <w:pPr>
                                <w:pStyle w:val="NoSpacing"/>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rsidR="00020F15" w:rsidRPr="00143899">
            <w:rPr>
              <w:rFonts w:ascii="Poppins" w:hAnsi="Poppins" w:cs="Poppins"/>
            </w:rPr>
            <w:br w:type="page"/>
          </w:r>
        </w:p>
      </w:sdtContent>
    </w:sdt>
    <w:sdt>
      <w:sdtPr>
        <w:rPr>
          <w:rFonts w:ascii="Poppins" w:eastAsiaTheme="minorHAnsi" w:hAnsi="Poppins" w:cs="Poppins"/>
          <w:b/>
          <w:bCs/>
          <w:color w:val="auto"/>
          <w:kern w:val="2"/>
          <w:sz w:val="22"/>
          <w:szCs w:val="22"/>
        </w:rPr>
        <w:id w:val="-786200476"/>
        <w:docPartObj>
          <w:docPartGallery w:val="Table of Contents"/>
          <w:docPartUnique/>
        </w:docPartObj>
      </w:sdtPr>
      <w:sdtEndPr>
        <w:rPr>
          <w:noProof/>
        </w:rPr>
      </w:sdtEndPr>
      <w:sdtContent>
        <w:p w14:paraId="59CD71A8" w14:textId="758ACAC6" w:rsidR="00020F15" w:rsidRPr="00143899" w:rsidRDefault="00020F15">
          <w:pPr>
            <w:pStyle w:val="TOCHeading"/>
            <w:rPr>
              <w:rFonts w:ascii="Poppins" w:hAnsi="Poppins" w:cs="Poppins"/>
              <w:b/>
              <w:bCs/>
            </w:rPr>
          </w:pPr>
          <w:r w:rsidRPr="00143899">
            <w:rPr>
              <w:rFonts w:ascii="Poppins" w:hAnsi="Poppins" w:cs="Poppins"/>
              <w:b/>
              <w:bCs/>
            </w:rPr>
            <w:t>Contents</w:t>
          </w:r>
        </w:p>
        <w:p w14:paraId="6F4B42EA" w14:textId="3B40FD05" w:rsidR="00143899" w:rsidRPr="00143899" w:rsidRDefault="00020F15">
          <w:pPr>
            <w:pStyle w:val="TOC1"/>
            <w:tabs>
              <w:tab w:val="right" w:leader="dot" w:pos="9350"/>
            </w:tabs>
            <w:rPr>
              <w:rFonts w:ascii="Poppins" w:eastAsiaTheme="minorEastAsia" w:hAnsi="Poppins" w:cs="Poppins"/>
              <w:noProof/>
              <w:lang w:val="en-ZA" w:eastAsia="en-ZA"/>
            </w:rPr>
          </w:pPr>
          <w:r w:rsidRPr="00143899">
            <w:rPr>
              <w:rFonts w:ascii="Poppins" w:hAnsi="Poppins" w:cs="Poppins"/>
            </w:rPr>
            <w:fldChar w:fldCharType="begin"/>
          </w:r>
          <w:r w:rsidRPr="00143899">
            <w:rPr>
              <w:rFonts w:ascii="Poppins" w:hAnsi="Poppins" w:cs="Poppins"/>
            </w:rPr>
            <w:instrText xml:space="preserve"> TOC \o "1-3" \h \z \u </w:instrText>
          </w:r>
          <w:r w:rsidRPr="00143899">
            <w:rPr>
              <w:rFonts w:ascii="Poppins" w:hAnsi="Poppins" w:cs="Poppins"/>
            </w:rPr>
            <w:fldChar w:fldCharType="separate"/>
          </w:r>
          <w:hyperlink w:anchor="_Toc157452718" w:history="1">
            <w:r w:rsidR="00143899" w:rsidRPr="00143899">
              <w:rPr>
                <w:rStyle w:val="Hyperlink"/>
                <w:rFonts w:ascii="Poppins" w:hAnsi="Poppins" w:cs="Poppins"/>
                <w:b/>
                <w:bCs/>
                <w:noProof/>
              </w:rPr>
              <w:t>Terms of Service</w:t>
            </w:r>
            <w:r w:rsidR="00143899" w:rsidRPr="00143899">
              <w:rPr>
                <w:rFonts w:ascii="Poppins" w:hAnsi="Poppins" w:cs="Poppins"/>
                <w:noProof/>
                <w:webHidden/>
              </w:rPr>
              <w:tab/>
            </w:r>
            <w:r w:rsidR="00143899" w:rsidRPr="00143899">
              <w:rPr>
                <w:rFonts w:ascii="Poppins" w:hAnsi="Poppins" w:cs="Poppins"/>
                <w:noProof/>
                <w:webHidden/>
              </w:rPr>
              <w:fldChar w:fldCharType="begin"/>
            </w:r>
            <w:r w:rsidR="00143899" w:rsidRPr="00143899">
              <w:rPr>
                <w:rFonts w:ascii="Poppins" w:hAnsi="Poppins" w:cs="Poppins"/>
                <w:noProof/>
                <w:webHidden/>
              </w:rPr>
              <w:instrText xml:space="preserve"> PAGEREF _Toc157452718 \h </w:instrText>
            </w:r>
            <w:r w:rsidR="00143899" w:rsidRPr="00143899">
              <w:rPr>
                <w:rFonts w:ascii="Poppins" w:hAnsi="Poppins" w:cs="Poppins"/>
                <w:noProof/>
                <w:webHidden/>
              </w:rPr>
            </w:r>
            <w:r w:rsidR="00143899" w:rsidRPr="00143899">
              <w:rPr>
                <w:rFonts w:ascii="Poppins" w:hAnsi="Poppins" w:cs="Poppins"/>
                <w:noProof/>
                <w:webHidden/>
              </w:rPr>
              <w:fldChar w:fldCharType="separate"/>
            </w:r>
            <w:r w:rsidR="00143899" w:rsidRPr="00143899">
              <w:rPr>
                <w:rFonts w:ascii="Poppins" w:hAnsi="Poppins" w:cs="Poppins"/>
                <w:noProof/>
                <w:webHidden/>
              </w:rPr>
              <w:t>2</w:t>
            </w:r>
            <w:r w:rsidR="00143899" w:rsidRPr="00143899">
              <w:rPr>
                <w:rFonts w:ascii="Poppins" w:hAnsi="Poppins" w:cs="Poppins"/>
                <w:noProof/>
                <w:webHidden/>
              </w:rPr>
              <w:fldChar w:fldCharType="end"/>
            </w:r>
          </w:hyperlink>
        </w:p>
        <w:p w14:paraId="3552EF90" w14:textId="5610525E"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19" w:history="1">
            <w:r w:rsidRPr="00143899">
              <w:rPr>
                <w:rStyle w:val="Hyperlink"/>
                <w:rFonts w:ascii="Poppins" w:hAnsi="Poppins" w:cs="Poppins"/>
                <w:noProof/>
              </w:rPr>
              <w:t>1. Use of the Service</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_Toc157452719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2</w:t>
            </w:r>
            <w:r w:rsidRPr="00143899">
              <w:rPr>
                <w:rFonts w:ascii="Poppins" w:hAnsi="Poppins" w:cs="Poppins"/>
                <w:noProof/>
                <w:webHidden/>
              </w:rPr>
              <w:fldChar w:fldCharType="end"/>
            </w:r>
          </w:hyperlink>
        </w:p>
        <w:p w14:paraId="49BD3829" w14:textId="0B8B9675"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0" w:history="1">
            <w:r w:rsidRPr="00143899">
              <w:rPr>
                <w:rStyle w:val="Hyperlink"/>
                <w:rFonts w:ascii="Poppins" w:hAnsi="Poppins" w:cs="Poppins"/>
                <w:noProof/>
              </w:rPr>
              <w:t>2. Fees and Payments</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_Toc157452720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2</w:t>
            </w:r>
            <w:r w:rsidRPr="00143899">
              <w:rPr>
                <w:rFonts w:ascii="Poppins" w:hAnsi="Poppins" w:cs="Poppins"/>
                <w:noProof/>
                <w:webHidden/>
              </w:rPr>
              <w:fldChar w:fldCharType="end"/>
            </w:r>
          </w:hyperlink>
        </w:p>
        <w:p w14:paraId="7B20565B" w14:textId="3C228983"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1" w:history="1">
            <w:r w:rsidRPr="00143899">
              <w:rPr>
                <w:rStyle w:val="Hyperlink"/>
                <w:rFonts w:ascii="Poppins" w:hAnsi="Poppins" w:cs="Poppins"/>
                <w:noProof/>
              </w:rPr>
              <w:t>3. Intellectual Property</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_Toc157452721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2</w:t>
            </w:r>
            <w:r w:rsidRPr="00143899">
              <w:rPr>
                <w:rFonts w:ascii="Poppins" w:hAnsi="Poppins" w:cs="Poppins"/>
                <w:noProof/>
                <w:webHidden/>
              </w:rPr>
              <w:fldChar w:fldCharType="end"/>
            </w:r>
          </w:hyperlink>
        </w:p>
        <w:p w14:paraId="229DDC9E" w14:textId="3460EBE5"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2" w:history="1">
            <w:r w:rsidRPr="00143899">
              <w:rPr>
                <w:rStyle w:val="Hyperlink"/>
                <w:rFonts w:ascii="Poppins" w:hAnsi="Poppins" w:cs="Poppins"/>
                <w:noProof/>
              </w:rPr>
              <w:t>4. Limitation of Liability</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_Toc157452722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3</w:t>
            </w:r>
            <w:r w:rsidRPr="00143899">
              <w:rPr>
                <w:rFonts w:ascii="Poppins" w:hAnsi="Poppins" w:cs="Poppins"/>
                <w:noProof/>
                <w:webHidden/>
              </w:rPr>
              <w:fldChar w:fldCharType="end"/>
            </w:r>
          </w:hyperlink>
        </w:p>
        <w:p w14:paraId="1D25611B" w14:textId="5DFF5D60"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3" w:history="1">
            <w:r w:rsidRPr="00143899">
              <w:rPr>
                <w:rStyle w:val="Hyperlink"/>
                <w:rFonts w:ascii="Poppins" w:hAnsi="Poppins" w:cs="Poppins"/>
                <w:noProof/>
              </w:rPr>
              <w:t>5. Indemnification</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_Toc157452723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3</w:t>
            </w:r>
            <w:r w:rsidRPr="00143899">
              <w:rPr>
                <w:rFonts w:ascii="Poppins" w:hAnsi="Poppins" w:cs="Poppins"/>
                <w:noProof/>
                <w:webHidden/>
              </w:rPr>
              <w:fldChar w:fldCharType="end"/>
            </w:r>
          </w:hyperlink>
        </w:p>
        <w:p w14:paraId="3E0B1C21" w14:textId="616FD0B1"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4" w:history="1">
            <w:r w:rsidRPr="00143899">
              <w:rPr>
                <w:rStyle w:val="Hyperlink"/>
                <w:rFonts w:ascii="Poppins" w:hAnsi="Poppins" w:cs="Poppins"/>
                <w:noProof/>
              </w:rPr>
              <w:t>6. Governing Law</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_Toc157452724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3</w:t>
            </w:r>
            <w:r w:rsidRPr="00143899">
              <w:rPr>
                <w:rFonts w:ascii="Poppins" w:hAnsi="Poppins" w:cs="Poppins"/>
                <w:noProof/>
                <w:webHidden/>
              </w:rPr>
              <w:fldChar w:fldCharType="end"/>
            </w:r>
          </w:hyperlink>
        </w:p>
        <w:p w14:paraId="4B42F73A" w14:textId="6F115CBC"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5" w:history="1">
            <w:r w:rsidRPr="00143899">
              <w:rPr>
                <w:rStyle w:val="Hyperlink"/>
                <w:rFonts w:ascii="Poppins" w:hAnsi="Poppins" w:cs="Poppins"/>
                <w:noProof/>
              </w:rPr>
              <w:t>7. Changes to These Terms</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_Toc157452725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3</w:t>
            </w:r>
            <w:r w:rsidRPr="00143899">
              <w:rPr>
                <w:rFonts w:ascii="Poppins" w:hAnsi="Poppins" w:cs="Poppins"/>
                <w:noProof/>
                <w:webHidden/>
              </w:rPr>
              <w:fldChar w:fldCharType="end"/>
            </w:r>
          </w:hyperlink>
        </w:p>
        <w:p w14:paraId="631352B8" w14:textId="34F71213" w:rsidR="00143899" w:rsidRPr="00143899" w:rsidRDefault="00143899">
          <w:pPr>
            <w:pStyle w:val="TOC2"/>
            <w:tabs>
              <w:tab w:val="right" w:leader="dot" w:pos="9350"/>
            </w:tabs>
            <w:rPr>
              <w:rFonts w:ascii="Poppins" w:eastAsiaTheme="minorEastAsia" w:hAnsi="Poppins" w:cs="Poppins"/>
              <w:noProof/>
              <w:lang w:val="en-ZA" w:eastAsia="en-ZA"/>
            </w:rPr>
          </w:pPr>
          <w:hyperlink w:anchor="_Toc157452726" w:history="1">
            <w:r w:rsidRPr="00143899">
              <w:rPr>
                <w:rStyle w:val="Hyperlink"/>
                <w:rFonts w:ascii="Poppins" w:hAnsi="Poppins" w:cs="Poppins"/>
                <w:noProof/>
              </w:rPr>
              <w:t>8. Contact Us</w:t>
            </w:r>
            <w:r w:rsidRPr="00143899">
              <w:rPr>
                <w:rFonts w:ascii="Poppins" w:hAnsi="Poppins" w:cs="Poppins"/>
                <w:noProof/>
                <w:webHidden/>
              </w:rPr>
              <w:tab/>
            </w:r>
            <w:r w:rsidRPr="00143899">
              <w:rPr>
                <w:rFonts w:ascii="Poppins" w:hAnsi="Poppins" w:cs="Poppins"/>
                <w:noProof/>
                <w:webHidden/>
              </w:rPr>
              <w:fldChar w:fldCharType="begin"/>
            </w:r>
            <w:r w:rsidRPr="00143899">
              <w:rPr>
                <w:rFonts w:ascii="Poppins" w:hAnsi="Poppins" w:cs="Poppins"/>
                <w:noProof/>
                <w:webHidden/>
              </w:rPr>
              <w:instrText xml:space="preserve"> PAGEREF _Toc157452726 \h </w:instrText>
            </w:r>
            <w:r w:rsidRPr="00143899">
              <w:rPr>
                <w:rFonts w:ascii="Poppins" w:hAnsi="Poppins" w:cs="Poppins"/>
                <w:noProof/>
                <w:webHidden/>
              </w:rPr>
            </w:r>
            <w:r w:rsidRPr="00143899">
              <w:rPr>
                <w:rFonts w:ascii="Poppins" w:hAnsi="Poppins" w:cs="Poppins"/>
                <w:noProof/>
                <w:webHidden/>
              </w:rPr>
              <w:fldChar w:fldCharType="separate"/>
            </w:r>
            <w:r w:rsidRPr="00143899">
              <w:rPr>
                <w:rFonts w:ascii="Poppins" w:hAnsi="Poppins" w:cs="Poppins"/>
                <w:noProof/>
                <w:webHidden/>
              </w:rPr>
              <w:t>3</w:t>
            </w:r>
            <w:r w:rsidRPr="00143899">
              <w:rPr>
                <w:rFonts w:ascii="Poppins" w:hAnsi="Poppins" w:cs="Poppins"/>
                <w:noProof/>
                <w:webHidden/>
              </w:rPr>
              <w:fldChar w:fldCharType="end"/>
            </w:r>
          </w:hyperlink>
        </w:p>
        <w:p w14:paraId="398E2B66" w14:textId="77595733" w:rsidR="00020F15" w:rsidRPr="00143899" w:rsidRDefault="00020F15">
          <w:pPr>
            <w:rPr>
              <w:rFonts w:ascii="Poppins" w:hAnsi="Poppins" w:cs="Poppins"/>
            </w:rPr>
          </w:pPr>
          <w:r w:rsidRPr="00143899">
            <w:rPr>
              <w:rFonts w:ascii="Poppins" w:hAnsi="Poppins" w:cs="Poppins"/>
              <w:b/>
              <w:bCs/>
              <w:noProof/>
            </w:rPr>
            <w:fldChar w:fldCharType="end"/>
          </w:r>
        </w:p>
      </w:sdtContent>
    </w:sdt>
    <w:p w14:paraId="4EF5F775" w14:textId="0235F222" w:rsidR="00B5040A" w:rsidRPr="00143899" w:rsidRDefault="00020F15" w:rsidP="00B5040A">
      <w:pPr>
        <w:pStyle w:val="Heading1"/>
        <w:rPr>
          <w:rFonts w:ascii="Poppins" w:hAnsi="Poppins" w:cs="Poppins"/>
          <w:b/>
          <w:bCs/>
        </w:rPr>
      </w:pPr>
      <w:r w:rsidRPr="00143899">
        <w:rPr>
          <w:rFonts w:ascii="Poppins" w:hAnsi="Poppins" w:cs="Poppins"/>
        </w:rPr>
        <w:br w:type="page"/>
      </w:r>
      <w:bookmarkStart w:id="0" w:name="_Toc157452718"/>
      <w:r w:rsidR="00B5040A" w:rsidRPr="00143899">
        <w:rPr>
          <w:rFonts w:ascii="Poppins" w:hAnsi="Poppins" w:cs="Poppins"/>
          <w:b/>
          <w:bCs/>
        </w:rPr>
        <w:lastRenderedPageBreak/>
        <w:t>Terms of Service</w:t>
      </w:r>
      <w:bookmarkEnd w:id="0"/>
    </w:p>
    <w:p w14:paraId="560457D5" w14:textId="38146A11" w:rsidR="00B5040A" w:rsidRPr="00143899" w:rsidRDefault="00B5040A" w:rsidP="00B5040A">
      <w:pPr>
        <w:rPr>
          <w:rFonts w:ascii="Poppins" w:hAnsi="Poppins" w:cs="Poppins"/>
        </w:rPr>
      </w:pPr>
      <w:r w:rsidRPr="00143899">
        <w:rPr>
          <w:rFonts w:ascii="Poppins" w:hAnsi="Poppins" w:cs="Poppins"/>
        </w:rPr>
        <w:t xml:space="preserve">These Terms of Service ("Terms") govern your access to and use of the </w:t>
      </w:r>
      <w:proofErr w:type="spellStart"/>
      <w:r w:rsidRPr="00143899">
        <w:rPr>
          <w:rFonts w:ascii="Poppins" w:hAnsi="Poppins" w:cs="Poppins"/>
        </w:rPr>
        <w:t>MachinaFX</w:t>
      </w:r>
      <w:proofErr w:type="spellEnd"/>
      <w:r w:rsidRPr="00143899">
        <w:rPr>
          <w:rFonts w:ascii="Poppins" w:hAnsi="Poppins" w:cs="Poppins"/>
        </w:rPr>
        <w:t xml:space="preserve"> website and services ("the Service"). By accessing or using the Service, you agree to be bound by these Terms. If you do not agree to these Terms, you may not access or use the Service.</w:t>
      </w:r>
    </w:p>
    <w:p w14:paraId="45E999A3" w14:textId="39CDB606" w:rsidR="00B5040A" w:rsidRPr="00143899" w:rsidRDefault="00B5040A" w:rsidP="00B5040A">
      <w:pPr>
        <w:pStyle w:val="Heading2"/>
        <w:rPr>
          <w:rFonts w:cs="Poppins"/>
        </w:rPr>
      </w:pPr>
      <w:bookmarkStart w:id="1" w:name="_Toc157452719"/>
      <w:r w:rsidRPr="00143899">
        <w:rPr>
          <w:rFonts w:cs="Poppins"/>
        </w:rPr>
        <w:t>1. Use of the Service</w:t>
      </w:r>
      <w:bookmarkEnd w:id="1"/>
    </w:p>
    <w:p w14:paraId="0181D6C3" w14:textId="7ED8F818" w:rsidR="00B5040A" w:rsidRPr="00143899" w:rsidRDefault="00B5040A" w:rsidP="00B5040A">
      <w:pPr>
        <w:rPr>
          <w:rFonts w:ascii="Poppins" w:hAnsi="Poppins" w:cs="Poppins"/>
        </w:rPr>
      </w:pPr>
      <w:r w:rsidRPr="00143899">
        <w:rPr>
          <w:rFonts w:ascii="Poppins" w:hAnsi="Poppins" w:cs="Poppins"/>
        </w:rPr>
        <w:t xml:space="preserve">1.1 </w:t>
      </w:r>
      <w:r w:rsidRPr="00143899">
        <w:rPr>
          <w:rFonts w:ascii="Poppins" w:hAnsi="Poppins" w:cs="Poppins"/>
          <w:b/>
          <w:bCs/>
        </w:rPr>
        <w:t>Eligibility</w:t>
      </w:r>
      <w:r w:rsidRPr="00143899">
        <w:rPr>
          <w:rFonts w:ascii="Poppins" w:hAnsi="Poppins" w:cs="Poppins"/>
        </w:rPr>
        <w:t xml:space="preserve">: You must be at least 18 years old and have the legal capacity to </w:t>
      </w:r>
      <w:proofErr w:type="gramStart"/>
      <w:r w:rsidRPr="00143899">
        <w:rPr>
          <w:rFonts w:ascii="Poppins" w:hAnsi="Poppins" w:cs="Poppins"/>
        </w:rPr>
        <w:t>enter into</w:t>
      </w:r>
      <w:proofErr w:type="gramEnd"/>
      <w:r w:rsidRPr="00143899">
        <w:rPr>
          <w:rFonts w:ascii="Poppins" w:hAnsi="Poppins" w:cs="Poppins"/>
        </w:rPr>
        <w:t xml:space="preserve"> a contract to use the Service. By accessing or using the Service, you represent and warrant that you meet these eligibility requirements.</w:t>
      </w:r>
    </w:p>
    <w:p w14:paraId="663977DF" w14:textId="595DCEF2" w:rsidR="00B5040A" w:rsidRPr="00143899" w:rsidRDefault="00B5040A" w:rsidP="00B5040A">
      <w:pPr>
        <w:rPr>
          <w:rFonts w:ascii="Poppins" w:hAnsi="Poppins" w:cs="Poppins"/>
        </w:rPr>
      </w:pPr>
      <w:r w:rsidRPr="00143899">
        <w:rPr>
          <w:rFonts w:ascii="Poppins" w:hAnsi="Poppins" w:cs="Poppins"/>
        </w:rPr>
        <w:t xml:space="preserve">1.2 </w:t>
      </w:r>
      <w:r w:rsidRPr="00143899">
        <w:rPr>
          <w:rFonts w:ascii="Poppins" w:hAnsi="Poppins" w:cs="Poppins"/>
          <w:b/>
          <w:bCs/>
        </w:rPr>
        <w:t>Account Registration</w:t>
      </w:r>
      <w:r w:rsidRPr="00143899">
        <w:rPr>
          <w:rFonts w:ascii="Poppins" w:hAnsi="Poppins" w:cs="Poppins"/>
        </w:rPr>
        <w:t xml:space="preserve">: </w:t>
      </w:r>
      <w:proofErr w:type="gramStart"/>
      <w:r w:rsidRPr="00143899">
        <w:rPr>
          <w:rFonts w:ascii="Poppins" w:hAnsi="Poppins" w:cs="Poppins"/>
        </w:rPr>
        <w:t>In order to</w:t>
      </w:r>
      <w:proofErr w:type="gramEnd"/>
      <w:r w:rsidRPr="00143899">
        <w:rPr>
          <w:rFonts w:ascii="Poppins" w:hAnsi="Poppins" w:cs="Poppins"/>
        </w:rPr>
        <w:t xml:space="preserve"> access certain features of the Service, you may be required to register for an account. You agree to provide accurate, current, and complete information during the registration process and to update such information as necessary to keep it accurate, current, and complete.</w:t>
      </w:r>
    </w:p>
    <w:p w14:paraId="576BA20C" w14:textId="53FCD2A6" w:rsidR="00B5040A" w:rsidRPr="00143899" w:rsidRDefault="00B5040A" w:rsidP="00B5040A">
      <w:pPr>
        <w:rPr>
          <w:rFonts w:ascii="Poppins" w:hAnsi="Poppins" w:cs="Poppins"/>
        </w:rPr>
      </w:pPr>
      <w:r w:rsidRPr="00143899">
        <w:rPr>
          <w:rFonts w:ascii="Poppins" w:hAnsi="Poppins" w:cs="Poppins"/>
        </w:rPr>
        <w:t xml:space="preserve">1.3 </w:t>
      </w:r>
      <w:r w:rsidRPr="00143899">
        <w:rPr>
          <w:rFonts w:ascii="Poppins" w:hAnsi="Poppins" w:cs="Poppins"/>
          <w:b/>
          <w:bCs/>
        </w:rPr>
        <w:t>Account Security</w:t>
      </w:r>
      <w:r w:rsidRPr="00143899">
        <w:rPr>
          <w:rFonts w:ascii="Poppins" w:hAnsi="Poppins" w:cs="Poppins"/>
        </w:rPr>
        <w:t>: You are responsible for maintaining the confidentiality of your account credentials and for all activities that occur under your account. You agree to notify us immediately of any unauthorized access to or use of your account.</w:t>
      </w:r>
    </w:p>
    <w:p w14:paraId="17D5CBC8" w14:textId="23CCCFA2" w:rsidR="00B5040A" w:rsidRPr="00143899" w:rsidRDefault="00B5040A" w:rsidP="00B5040A">
      <w:pPr>
        <w:pStyle w:val="Heading2"/>
        <w:rPr>
          <w:rFonts w:cs="Poppins"/>
        </w:rPr>
      </w:pPr>
      <w:bookmarkStart w:id="2" w:name="_Toc157452720"/>
      <w:r w:rsidRPr="00143899">
        <w:rPr>
          <w:rFonts w:cs="Poppins"/>
        </w:rPr>
        <w:t>2. Fees and Payments</w:t>
      </w:r>
      <w:bookmarkEnd w:id="2"/>
    </w:p>
    <w:p w14:paraId="562B571A" w14:textId="0036DE5A" w:rsidR="00B5040A" w:rsidRPr="00143899" w:rsidRDefault="00B5040A" w:rsidP="00B5040A">
      <w:pPr>
        <w:rPr>
          <w:rFonts w:ascii="Poppins" w:hAnsi="Poppins" w:cs="Poppins"/>
        </w:rPr>
      </w:pPr>
      <w:r w:rsidRPr="00143899">
        <w:rPr>
          <w:rFonts w:ascii="Poppins" w:hAnsi="Poppins" w:cs="Poppins"/>
        </w:rPr>
        <w:t xml:space="preserve">2.1 </w:t>
      </w:r>
      <w:r w:rsidRPr="00143899">
        <w:rPr>
          <w:rFonts w:ascii="Poppins" w:hAnsi="Poppins" w:cs="Poppins"/>
          <w:b/>
          <w:bCs/>
        </w:rPr>
        <w:t>Fees</w:t>
      </w:r>
      <w:r w:rsidRPr="00143899">
        <w:rPr>
          <w:rFonts w:ascii="Poppins" w:hAnsi="Poppins" w:cs="Poppins"/>
        </w:rPr>
        <w:t>: The Service may be subject to fees, which will be disclosed to you prior to your use of the Service. You agree to pay all fees associated with your use of the Service as set forth in the pricing terms provided to you.</w:t>
      </w:r>
    </w:p>
    <w:p w14:paraId="7FCBD187" w14:textId="5810310F" w:rsidR="00B5040A" w:rsidRPr="00143899" w:rsidRDefault="00B5040A" w:rsidP="00B5040A">
      <w:pPr>
        <w:rPr>
          <w:rFonts w:ascii="Poppins" w:hAnsi="Poppins" w:cs="Poppins"/>
        </w:rPr>
      </w:pPr>
      <w:r w:rsidRPr="00143899">
        <w:rPr>
          <w:rFonts w:ascii="Poppins" w:hAnsi="Poppins" w:cs="Poppins"/>
        </w:rPr>
        <w:t xml:space="preserve">2.2 </w:t>
      </w:r>
      <w:r w:rsidRPr="00143899">
        <w:rPr>
          <w:rFonts w:ascii="Poppins" w:hAnsi="Poppins" w:cs="Poppins"/>
          <w:b/>
          <w:bCs/>
        </w:rPr>
        <w:t>Payment Terms</w:t>
      </w:r>
      <w:r w:rsidRPr="00143899">
        <w:rPr>
          <w:rFonts w:ascii="Poppins" w:hAnsi="Poppins" w:cs="Poppins"/>
        </w:rPr>
        <w:t>: Payments for the Service are due and payable in accordance with the terms specified at the time of purchase. You agree to provide valid payment information and authorize us to charge your payment method for all applicable fees.</w:t>
      </w:r>
    </w:p>
    <w:p w14:paraId="2563FD72" w14:textId="03465053" w:rsidR="00B5040A" w:rsidRPr="00143899" w:rsidRDefault="00B5040A" w:rsidP="00B5040A">
      <w:pPr>
        <w:pStyle w:val="Heading2"/>
        <w:rPr>
          <w:rFonts w:cs="Poppins"/>
        </w:rPr>
      </w:pPr>
      <w:bookmarkStart w:id="3" w:name="_Toc157452721"/>
      <w:r w:rsidRPr="00143899">
        <w:rPr>
          <w:rFonts w:cs="Poppins"/>
        </w:rPr>
        <w:t>3. Intellectual Property</w:t>
      </w:r>
      <w:bookmarkEnd w:id="3"/>
    </w:p>
    <w:p w14:paraId="52349B67" w14:textId="6A6001D8" w:rsidR="00B5040A" w:rsidRPr="00143899" w:rsidRDefault="00B5040A" w:rsidP="00B5040A">
      <w:pPr>
        <w:rPr>
          <w:rFonts w:ascii="Poppins" w:hAnsi="Poppins" w:cs="Poppins"/>
        </w:rPr>
      </w:pPr>
      <w:r w:rsidRPr="00143899">
        <w:rPr>
          <w:rFonts w:ascii="Poppins" w:hAnsi="Poppins" w:cs="Poppins"/>
        </w:rPr>
        <w:t xml:space="preserve">3.1 </w:t>
      </w:r>
      <w:r w:rsidRPr="00143899">
        <w:rPr>
          <w:rFonts w:ascii="Poppins" w:hAnsi="Poppins" w:cs="Poppins"/>
          <w:b/>
          <w:bCs/>
        </w:rPr>
        <w:t>Ownership</w:t>
      </w:r>
      <w:r w:rsidRPr="00143899">
        <w:rPr>
          <w:rFonts w:ascii="Poppins" w:hAnsi="Poppins" w:cs="Poppins"/>
        </w:rPr>
        <w:t xml:space="preserve">: All intellectual property rights in the Service, including but not limited to copyrights, trademarks, and trade secrets, are owned by </w:t>
      </w:r>
      <w:proofErr w:type="spellStart"/>
      <w:r w:rsidRPr="00143899">
        <w:rPr>
          <w:rFonts w:ascii="Poppins" w:hAnsi="Poppins" w:cs="Poppins"/>
        </w:rPr>
        <w:t>MachinaFX</w:t>
      </w:r>
      <w:proofErr w:type="spellEnd"/>
      <w:r w:rsidRPr="00143899">
        <w:rPr>
          <w:rFonts w:ascii="Poppins" w:hAnsi="Poppins" w:cs="Poppins"/>
        </w:rPr>
        <w:t xml:space="preserve"> or its licensors. You may not use, reproduce, distribute, or create derivative works based on the Service without our prior written consent.</w:t>
      </w:r>
    </w:p>
    <w:p w14:paraId="2F8AFB28" w14:textId="3B8424CB" w:rsidR="00B5040A" w:rsidRPr="00143899" w:rsidRDefault="00B5040A" w:rsidP="00B5040A">
      <w:pPr>
        <w:pStyle w:val="Heading2"/>
        <w:rPr>
          <w:rFonts w:cs="Poppins"/>
        </w:rPr>
      </w:pPr>
      <w:bookmarkStart w:id="4" w:name="_Toc157452722"/>
      <w:r w:rsidRPr="00143899">
        <w:rPr>
          <w:rFonts w:cs="Poppins"/>
        </w:rPr>
        <w:lastRenderedPageBreak/>
        <w:t>4. Limitation of Liability</w:t>
      </w:r>
      <w:bookmarkEnd w:id="4"/>
    </w:p>
    <w:p w14:paraId="6F4C91E2" w14:textId="1C5172A3" w:rsidR="00B5040A" w:rsidRPr="00143899" w:rsidRDefault="00B5040A" w:rsidP="00B5040A">
      <w:pPr>
        <w:rPr>
          <w:rFonts w:ascii="Poppins" w:hAnsi="Poppins" w:cs="Poppins"/>
        </w:rPr>
      </w:pPr>
      <w:r w:rsidRPr="00143899">
        <w:rPr>
          <w:rFonts w:ascii="Poppins" w:hAnsi="Poppins" w:cs="Poppins"/>
        </w:rPr>
        <w:t xml:space="preserve">4.1 </w:t>
      </w:r>
      <w:r w:rsidRPr="00143899">
        <w:rPr>
          <w:rFonts w:ascii="Poppins" w:hAnsi="Poppins" w:cs="Poppins"/>
          <w:b/>
          <w:bCs/>
        </w:rPr>
        <w:t>Disclaimer of Warranties</w:t>
      </w:r>
      <w:r w:rsidRPr="00143899">
        <w:rPr>
          <w:rFonts w:ascii="Poppins" w:hAnsi="Poppins" w:cs="Poppins"/>
        </w:rPr>
        <w:t>: The Service is provided "as is" and "as available" without any warranties of any kind, express or implied. We do not warrant that the Service will be uninterrupted or error-free, or that any defects will be corrected.</w:t>
      </w:r>
    </w:p>
    <w:p w14:paraId="0666D8CF" w14:textId="046FD7E4" w:rsidR="00B5040A" w:rsidRPr="00143899" w:rsidRDefault="00B5040A" w:rsidP="00B5040A">
      <w:pPr>
        <w:rPr>
          <w:rFonts w:ascii="Poppins" w:hAnsi="Poppins" w:cs="Poppins"/>
        </w:rPr>
      </w:pPr>
      <w:r w:rsidRPr="00143899">
        <w:rPr>
          <w:rFonts w:ascii="Poppins" w:hAnsi="Poppins" w:cs="Poppins"/>
        </w:rPr>
        <w:t xml:space="preserve">4.2 </w:t>
      </w:r>
      <w:r w:rsidRPr="00143899">
        <w:rPr>
          <w:rFonts w:ascii="Poppins" w:hAnsi="Poppins" w:cs="Poppins"/>
          <w:b/>
          <w:bCs/>
        </w:rPr>
        <w:t>Limitation of Liability</w:t>
      </w:r>
      <w:r w:rsidRPr="00143899">
        <w:rPr>
          <w:rFonts w:ascii="Poppins" w:hAnsi="Poppins" w:cs="Poppins"/>
        </w:rPr>
        <w:t xml:space="preserve">: In no event shall </w:t>
      </w:r>
      <w:proofErr w:type="spellStart"/>
      <w:r w:rsidRPr="00143899">
        <w:rPr>
          <w:rFonts w:ascii="Poppins" w:hAnsi="Poppins" w:cs="Poppins"/>
        </w:rPr>
        <w:t>MachinaFX</w:t>
      </w:r>
      <w:proofErr w:type="spellEnd"/>
      <w:r w:rsidRPr="00143899">
        <w:rPr>
          <w:rFonts w:ascii="Poppins" w:hAnsi="Poppins" w:cs="Poppins"/>
        </w:rPr>
        <w:t xml:space="preserve"> be liable for any indirect, incidental, special, or consequential damages arising out of or in any way connected with your use of the Service, whether based on contract, tort, strict liability, or any other legal theory.</w:t>
      </w:r>
    </w:p>
    <w:p w14:paraId="14340727" w14:textId="578452C5" w:rsidR="00B5040A" w:rsidRPr="00143899" w:rsidRDefault="00B5040A" w:rsidP="00B5040A">
      <w:pPr>
        <w:pStyle w:val="Heading2"/>
        <w:rPr>
          <w:rFonts w:cs="Poppins"/>
        </w:rPr>
      </w:pPr>
      <w:bookmarkStart w:id="5" w:name="_Toc157452723"/>
      <w:r w:rsidRPr="00143899">
        <w:rPr>
          <w:rFonts w:cs="Poppins"/>
        </w:rPr>
        <w:t>5. Indemnification</w:t>
      </w:r>
      <w:bookmarkEnd w:id="5"/>
    </w:p>
    <w:p w14:paraId="2FC2328A" w14:textId="3597E9BB" w:rsidR="00B5040A" w:rsidRPr="00143899" w:rsidRDefault="00B5040A" w:rsidP="00B5040A">
      <w:pPr>
        <w:rPr>
          <w:rFonts w:ascii="Poppins" w:hAnsi="Poppins" w:cs="Poppins"/>
        </w:rPr>
      </w:pPr>
      <w:r w:rsidRPr="00143899">
        <w:rPr>
          <w:rFonts w:ascii="Poppins" w:hAnsi="Poppins" w:cs="Poppins"/>
        </w:rPr>
        <w:t xml:space="preserve">You agree to indemnify and hold harmless </w:t>
      </w:r>
      <w:proofErr w:type="spellStart"/>
      <w:r w:rsidRPr="00143899">
        <w:rPr>
          <w:rFonts w:ascii="Poppins" w:hAnsi="Poppins" w:cs="Poppins"/>
        </w:rPr>
        <w:t>MachinaFX</w:t>
      </w:r>
      <w:proofErr w:type="spellEnd"/>
      <w:r w:rsidRPr="00143899">
        <w:rPr>
          <w:rFonts w:ascii="Poppins" w:hAnsi="Poppins" w:cs="Poppins"/>
        </w:rPr>
        <w:t>, its officers, directors, employees, and agents, from and against any claims, liabilities, damages, losses, and expenses, including reasonable attorneys' fees, arising out of or in any way connected with your use of the Service or violation of these Terms.</w:t>
      </w:r>
    </w:p>
    <w:p w14:paraId="195AF6D6" w14:textId="0A6823F0" w:rsidR="00B5040A" w:rsidRPr="00143899" w:rsidRDefault="00B5040A" w:rsidP="00B5040A">
      <w:pPr>
        <w:pStyle w:val="Heading2"/>
        <w:rPr>
          <w:rFonts w:cs="Poppins"/>
        </w:rPr>
      </w:pPr>
      <w:bookmarkStart w:id="6" w:name="_Toc157452724"/>
      <w:r w:rsidRPr="00143899">
        <w:rPr>
          <w:rFonts w:cs="Poppins"/>
        </w:rPr>
        <w:t>6. Governing Law</w:t>
      </w:r>
      <w:bookmarkEnd w:id="6"/>
    </w:p>
    <w:p w14:paraId="396F0F37" w14:textId="5891E77B" w:rsidR="00B5040A" w:rsidRPr="00143899" w:rsidRDefault="00B5040A" w:rsidP="00B5040A">
      <w:pPr>
        <w:rPr>
          <w:rFonts w:ascii="Poppins" w:hAnsi="Poppins" w:cs="Poppins"/>
        </w:rPr>
      </w:pPr>
      <w:r w:rsidRPr="00143899">
        <w:rPr>
          <w:rFonts w:ascii="Poppins" w:hAnsi="Poppins" w:cs="Poppins"/>
        </w:rPr>
        <w:t>These Terms shall be governed by and construed in accordance with the laws of South Africa, without regard to its conflict of laws principles. Any disputes arising out of or relating to these Terms shall be subject to the exclusive jurisdiction of the courts of South Africa.</w:t>
      </w:r>
    </w:p>
    <w:p w14:paraId="5974583F" w14:textId="583775E5" w:rsidR="00B5040A" w:rsidRPr="00143899" w:rsidRDefault="00B5040A" w:rsidP="00B5040A">
      <w:pPr>
        <w:pStyle w:val="Heading2"/>
        <w:rPr>
          <w:rFonts w:cs="Poppins"/>
        </w:rPr>
      </w:pPr>
      <w:bookmarkStart w:id="7" w:name="_Toc157452725"/>
      <w:r w:rsidRPr="00143899">
        <w:rPr>
          <w:rFonts w:cs="Poppins"/>
        </w:rPr>
        <w:t>7. Changes to These Terms</w:t>
      </w:r>
      <w:bookmarkEnd w:id="7"/>
    </w:p>
    <w:p w14:paraId="0BAE1E50" w14:textId="4A27BBDB" w:rsidR="00B5040A" w:rsidRPr="00143899" w:rsidRDefault="00B5040A" w:rsidP="00B5040A">
      <w:pPr>
        <w:rPr>
          <w:rFonts w:ascii="Poppins" w:hAnsi="Poppins" w:cs="Poppins"/>
        </w:rPr>
      </w:pPr>
      <w:r w:rsidRPr="00143899">
        <w:rPr>
          <w:rFonts w:ascii="Poppins" w:hAnsi="Poppins" w:cs="Poppins"/>
        </w:rPr>
        <w:t>We reserve the right to update or modify these Terms at any time without prior notice. If we make material changes to these Terms, we will notify you by posting the updated Terms on our website or by other means.</w:t>
      </w:r>
    </w:p>
    <w:p w14:paraId="387F2D83" w14:textId="62B2A583" w:rsidR="00B5040A" w:rsidRPr="00143899" w:rsidRDefault="00B5040A" w:rsidP="00B5040A">
      <w:pPr>
        <w:pStyle w:val="Heading2"/>
        <w:rPr>
          <w:rFonts w:cs="Poppins"/>
        </w:rPr>
      </w:pPr>
      <w:bookmarkStart w:id="8" w:name="_Toc157452726"/>
      <w:r w:rsidRPr="00143899">
        <w:rPr>
          <w:rFonts w:cs="Poppins"/>
        </w:rPr>
        <w:t>8. Contact Us</w:t>
      </w:r>
      <w:bookmarkEnd w:id="8"/>
    </w:p>
    <w:p w14:paraId="6BBBFDF7" w14:textId="6E89784F" w:rsidR="00020F15" w:rsidRPr="00143899" w:rsidRDefault="00B5040A" w:rsidP="00B5040A">
      <w:pPr>
        <w:rPr>
          <w:rFonts w:ascii="Poppins" w:eastAsiaTheme="majorEastAsia" w:hAnsi="Poppins" w:cs="Poppins"/>
          <w:color w:val="365F91" w:themeColor="accent1" w:themeShade="BF"/>
          <w:sz w:val="32"/>
          <w:szCs w:val="32"/>
        </w:rPr>
      </w:pPr>
      <w:r w:rsidRPr="00143899">
        <w:rPr>
          <w:rFonts w:ascii="Poppins" w:hAnsi="Poppins" w:cs="Poppins"/>
        </w:rPr>
        <w:t xml:space="preserve">If you have any questions or concerns about these Terms, you may contact us at </w:t>
      </w:r>
      <w:hyperlink r:id="rId8" w:history="1">
        <w:r w:rsidRPr="00143899">
          <w:rPr>
            <w:rStyle w:val="Hyperlink"/>
            <w:rFonts w:ascii="Poppins" w:hAnsi="Poppins" w:cs="Poppins"/>
          </w:rPr>
          <w:t>support@machinafx.com</w:t>
        </w:r>
      </w:hyperlink>
      <w:r w:rsidRPr="00143899">
        <w:rPr>
          <w:rFonts w:ascii="Poppins" w:hAnsi="Poppins" w:cs="Poppins"/>
        </w:rPr>
        <w:t>.</w:t>
      </w:r>
    </w:p>
    <w:sectPr w:rsidR="00020F15" w:rsidRPr="00143899" w:rsidSect="00041339">
      <w:footerReference w:type="default" r:id="rId9"/>
      <w:footerReference w:type="firs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FB1B" w14:textId="77777777" w:rsidR="00041339" w:rsidRDefault="00041339" w:rsidP="00967A73">
      <w:pPr>
        <w:spacing w:after="0" w:line="240" w:lineRule="auto"/>
      </w:pPr>
      <w:r>
        <w:separator/>
      </w:r>
    </w:p>
  </w:endnote>
  <w:endnote w:type="continuationSeparator" w:id="0">
    <w:p w14:paraId="28DA7662" w14:textId="77777777" w:rsidR="00041339" w:rsidRDefault="00041339" w:rsidP="0096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rPr>
      <w:id w:val="1649475069"/>
      <w:docPartObj>
        <w:docPartGallery w:val="Page Numbers (Bottom of Page)"/>
        <w:docPartUnique/>
      </w:docPartObj>
    </w:sdtPr>
    <w:sdtEndPr>
      <w:rPr>
        <w:noProof/>
      </w:rPr>
    </w:sdtEndPr>
    <w:sdtContent>
      <w:p w14:paraId="4A9447CA" w14:textId="234FB67D" w:rsidR="007B7D15" w:rsidRPr="007B7D15" w:rsidRDefault="002E6FC1">
        <w:pPr>
          <w:pStyle w:val="Footer"/>
          <w:rPr>
            <w:rFonts w:ascii="Poppins" w:hAnsi="Poppins" w:cs="Poppins"/>
            <w:b/>
            <w:bCs/>
            <w:noProof/>
          </w:rPr>
        </w:pPr>
        <w:r w:rsidRPr="007B7D15">
          <w:rPr>
            <w:rFonts w:ascii="Poppins" w:hAnsi="Poppins" w:cs="Poppins"/>
            <w:b/>
            <w:bCs/>
          </w:rPr>
          <w:t xml:space="preserve">Page | </w:t>
        </w:r>
        <w:r w:rsidRPr="007B7D15">
          <w:rPr>
            <w:rFonts w:ascii="Poppins" w:hAnsi="Poppins" w:cs="Poppins"/>
            <w:b/>
            <w:bCs/>
          </w:rPr>
          <w:fldChar w:fldCharType="begin"/>
        </w:r>
        <w:r w:rsidRPr="007B7D15">
          <w:rPr>
            <w:rFonts w:ascii="Poppins" w:hAnsi="Poppins" w:cs="Poppins"/>
            <w:b/>
            <w:bCs/>
          </w:rPr>
          <w:instrText xml:space="preserve"> PAGE   \* MERGEFORMAT </w:instrText>
        </w:r>
        <w:r w:rsidRPr="007B7D15">
          <w:rPr>
            <w:rFonts w:ascii="Poppins" w:hAnsi="Poppins" w:cs="Poppins"/>
            <w:b/>
            <w:bCs/>
          </w:rPr>
          <w:fldChar w:fldCharType="separate"/>
        </w:r>
        <w:r w:rsidRPr="007B7D15">
          <w:rPr>
            <w:rFonts w:ascii="Poppins" w:hAnsi="Poppins" w:cs="Poppins"/>
            <w:b/>
            <w:bCs/>
            <w:noProof/>
          </w:rPr>
          <w:t>2</w:t>
        </w:r>
        <w:r w:rsidRPr="007B7D15">
          <w:rPr>
            <w:rFonts w:ascii="Poppins" w:hAnsi="Poppins" w:cs="Poppins"/>
            <w:b/>
            <w:bCs/>
            <w:noProof/>
          </w:rPr>
          <w:fldChar w:fldCharType="end"/>
        </w:r>
      </w:p>
      <w:p w14:paraId="66BAAA87" w14:textId="71C1BA03" w:rsidR="002E6FC1" w:rsidRPr="007B7D15" w:rsidRDefault="00A533D5" w:rsidP="002E6FC1">
        <w:pPr>
          <w:pStyle w:val="Footer"/>
          <w:jc w:val="center"/>
          <w:rPr>
            <w:rFonts w:ascii="Poppins" w:hAnsi="Poppins" w:cs="Poppins"/>
            <w:b/>
            <w:bCs/>
          </w:rPr>
        </w:pPr>
        <w:r w:rsidRPr="007B7D15">
          <w:rPr>
            <w:rFonts w:ascii="Poppins" w:hAnsi="Poppins" w:cs="Poppins"/>
            <w:b/>
            <w:bCs/>
            <w:noProof/>
          </w:rPr>
          <w:drawing>
            <wp:inline distT="0" distB="0" distL="0" distR="0" wp14:anchorId="2CC61152" wp14:editId="0F40AFE6">
              <wp:extent cx="1381125" cy="345282"/>
              <wp:effectExtent l="0" t="0" r="0" b="0"/>
              <wp:docPr id="959968994"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68994"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216" cy="347305"/>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E52" w14:textId="1C38D206" w:rsidR="00967A73" w:rsidRDefault="00967A73" w:rsidP="00967A73">
    <w:pPr>
      <w:pStyle w:val="Footer"/>
      <w:jc w:val="center"/>
    </w:pPr>
    <w:r>
      <w:rPr>
        <w:noProof/>
      </w:rPr>
      <w:drawing>
        <wp:inline distT="0" distB="0" distL="0" distR="0" wp14:anchorId="4ADDE2C2" wp14:editId="00BD8EF5">
          <wp:extent cx="2074333" cy="466725"/>
          <wp:effectExtent l="0" t="0" r="0" b="0"/>
          <wp:docPr id="1853260666"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60666"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6137" cy="4761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60C6" w14:textId="77777777" w:rsidR="00041339" w:rsidRDefault="00041339" w:rsidP="00967A73">
      <w:pPr>
        <w:spacing w:after="0" w:line="240" w:lineRule="auto"/>
      </w:pPr>
      <w:r>
        <w:separator/>
      </w:r>
    </w:p>
  </w:footnote>
  <w:footnote w:type="continuationSeparator" w:id="0">
    <w:p w14:paraId="3EA0F478" w14:textId="77777777" w:rsidR="00041339" w:rsidRDefault="00041339" w:rsidP="00967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15"/>
    <w:rsid w:val="00020F15"/>
    <w:rsid w:val="00032D1C"/>
    <w:rsid w:val="00041339"/>
    <w:rsid w:val="00143899"/>
    <w:rsid w:val="00223CDD"/>
    <w:rsid w:val="002B485C"/>
    <w:rsid w:val="002E6FC1"/>
    <w:rsid w:val="00381A68"/>
    <w:rsid w:val="003B119B"/>
    <w:rsid w:val="004A08BA"/>
    <w:rsid w:val="00576CEF"/>
    <w:rsid w:val="00631150"/>
    <w:rsid w:val="00644B11"/>
    <w:rsid w:val="00677965"/>
    <w:rsid w:val="007053FC"/>
    <w:rsid w:val="007B50C8"/>
    <w:rsid w:val="007B7D15"/>
    <w:rsid w:val="007D04B3"/>
    <w:rsid w:val="00967A73"/>
    <w:rsid w:val="009A1B88"/>
    <w:rsid w:val="00A05D97"/>
    <w:rsid w:val="00A533D5"/>
    <w:rsid w:val="00AA6D2F"/>
    <w:rsid w:val="00B02CC9"/>
    <w:rsid w:val="00B06609"/>
    <w:rsid w:val="00B5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3A5D9"/>
  <w15:chartTrackingRefBased/>
  <w15:docId w15:val="{D50D2C90-14E7-41B3-A576-1114F006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B11"/>
    <w:pPr>
      <w:keepNext/>
      <w:keepLines/>
      <w:spacing w:before="240" w:after="0"/>
      <w:outlineLvl w:val="0"/>
    </w:pPr>
    <w:rPr>
      <w:rFonts w:asciiTheme="majorHAnsi" w:eastAsiaTheme="majorEastAsia" w:hAnsiTheme="majorHAnsi" w:cstheme="majorBidi"/>
      <w:color w:val="106EEA"/>
      <w:sz w:val="32"/>
      <w:szCs w:val="32"/>
    </w:rPr>
  </w:style>
  <w:style w:type="paragraph" w:styleId="Heading2">
    <w:name w:val="heading 2"/>
    <w:basedOn w:val="Normal"/>
    <w:next w:val="Normal"/>
    <w:link w:val="Heading2Char"/>
    <w:uiPriority w:val="9"/>
    <w:unhideWhenUsed/>
    <w:qFormat/>
    <w:rsid w:val="00631150"/>
    <w:pPr>
      <w:keepNext/>
      <w:keepLines/>
      <w:spacing w:before="40" w:after="0"/>
      <w:outlineLvl w:val="1"/>
    </w:pPr>
    <w:rPr>
      <w:rFonts w:ascii="Poppins" w:eastAsiaTheme="majorEastAsia" w:hAnsi="Poppins" w:cstheme="majorBidi"/>
      <w:b/>
      <w:sz w:val="24"/>
      <w:szCs w:val="26"/>
    </w:rPr>
  </w:style>
  <w:style w:type="paragraph" w:styleId="Heading3">
    <w:name w:val="heading 3"/>
    <w:basedOn w:val="Normal"/>
    <w:next w:val="Normal"/>
    <w:link w:val="Heading3Char"/>
    <w:uiPriority w:val="9"/>
    <w:unhideWhenUsed/>
    <w:qFormat/>
    <w:rsid w:val="00020F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11"/>
    <w:rPr>
      <w:rFonts w:asciiTheme="majorHAnsi" w:eastAsiaTheme="majorEastAsia" w:hAnsiTheme="majorHAnsi" w:cstheme="majorBidi"/>
      <w:color w:val="106EEA"/>
      <w:sz w:val="32"/>
      <w:szCs w:val="32"/>
    </w:rPr>
  </w:style>
  <w:style w:type="character" w:customStyle="1" w:styleId="Heading2Char">
    <w:name w:val="Heading 2 Char"/>
    <w:basedOn w:val="DefaultParagraphFont"/>
    <w:link w:val="Heading2"/>
    <w:uiPriority w:val="9"/>
    <w:rsid w:val="00631150"/>
    <w:rPr>
      <w:rFonts w:ascii="Poppins" w:eastAsiaTheme="majorEastAsia" w:hAnsi="Poppins" w:cstheme="majorBidi"/>
      <w:b/>
      <w:sz w:val="24"/>
      <w:szCs w:val="26"/>
    </w:rPr>
  </w:style>
  <w:style w:type="character" w:customStyle="1" w:styleId="Heading3Char">
    <w:name w:val="Heading 3 Char"/>
    <w:basedOn w:val="DefaultParagraphFont"/>
    <w:link w:val="Heading3"/>
    <w:uiPriority w:val="9"/>
    <w:rsid w:val="00020F1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020F15"/>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020F15"/>
    <w:rPr>
      <w:rFonts w:eastAsiaTheme="minorEastAsia"/>
      <w:kern w:val="0"/>
    </w:rPr>
  </w:style>
  <w:style w:type="paragraph" w:styleId="TOCHeading">
    <w:name w:val="TOC Heading"/>
    <w:basedOn w:val="Heading1"/>
    <w:next w:val="Normal"/>
    <w:uiPriority w:val="39"/>
    <w:unhideWhenUsed/>
    <w:qFormat/>
    <w:rsid w:val="00020F15"/>
    <w:pPr>
      <w:spacing w:line="259" w:lineRule="auto"/>
      <w:outlineLvl w:val="9"/>
    </w:pPr>
    <w:rPr>
      <w:kern w:val="0"/>
    </w:rPr>
  </w:style>
  <w:style w:type="paragraph" w:styleId="TOC1">
    <w:name w:val="toc 1"/>
    <w:basedOn w:val="Normal"/>
    <w:next w:val="Normal"/>
    <w:autoRedefine/>
    <w:uiPriority w:val="39"/>
    <w:unhideWhenUsed/>
    <w:rsid w:val="00020F15"/>
    <w:pPr>
      <w:spacing w:after="100"/>
    </w:pPr>
  </w:style>
  <w:style w:type="paragraph" w:styleId="TOC2">
    <w:name w:val="toc 2"/>
    <w:basedOn w:val="Normal"/>
    <w:next w:val="Normal"/>
    <w:autoRedefine/>
    <w:uiPriority w:val="39"/>
    <w:unhideWhenUsed/>
    <w:rsid w:val="00020F15"/>
    <w:pPr>
      <w:spacing w:after="100"/>
      <w:ind w:left="220"/>
    </w:pPr>
  </w:style>
  <w:style w:type="paragraph" w:styleId="TOC3">
    <w:name w:val="toc 3"/>
    <w:basedOn w:val="Normal"/>
    <w:next w:val="Normal"/>
    <w:autoRedefine/>
    <w:uiPriority w:val="39"/>
    <w:unhideWhenUsed/>
    <w:rsid w:val="00020F15"/>
    <w:pPr>
      <w:spacing w:after="100"/>
      <w:ind w:left="440"/>
    </w:pPr>
  </w:style>
  <w:style w:type="character" w:styleId="Hyperlink">
    <w:name w:val="Hyperlink"/>
    <w:basedOn w:val="DefaultParagraphFont"/>
    <w:uiPriority w:val="99"/>
    <w:unhideWhenUsed/>
    <w:rsid w:val="00020F15"/>
    <w:rPr>
      <w:color w:val="0000FF" w:themeColor="hyperlink"/>
      <w:u w:val="single"/>
    </w:rPr>
  </w:style>
  <w:style w:type="character" w:styleId="UnresolvedMention">
    <w:name w:val="Unresolved Mention"/>
    <w:basedOn w:val="DefaultParagraphFont"/>
    <w:uiPriority w:val="99"/>
    <w:semiHidden/>
    <w:unhideWhenUsed/>
    <w:rsid w:val="00644B11"/>
    <w:rPr>
      <w:color w:val="605E5C"/>
      <w:shd w:val="clear" w:color="auto" w:fill="E1DFDD"/>
    </w:rPr>
  </w:style>
  <w:style w:type="paragraph" w:styleId="Header">
    <w:name w:val="header"/>
    <w:basedOn w:val="Normal"/>
    <w:link w:val="HeaderChar"/>
    <w:uiPriority w:val="99"/>
    <w:unhideWhenUsed/>
    <w:rsid w:val="0096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3"/>
  </w:style>
  <w:style w:type="paragraph" w:styleId="Footer">
    <w:name w:val="footer"/>
    <w:basedOn w:val="Normal"/>
    <w:link w:val="FooterChar"/>
    <w:uiPriority w:val="99"/>
    <w:unhideWhenUsed/>
    <w:rsid w:val="0096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73"/>
  </w:style>
  <w:style w:type="paragraph" w:styleId="ListParagraph">
    <w:name w:val="List Paragraph"/>
    <w:basedOn w:val="Normal"/>
    <w:uiPriority w:val="34"/>
    <w:qFormat/>
    <w:rsid w:val="002B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1834">
      <w:bodyDiv w:val="1"/>
      <w:marLeft w:val="0"/>
      <w:marRight w:val="0"/>
      <w:marTop w:val="0"/>
      <w:marBottom w:val="0"/>
      <w:divBdr>
        <w:top w:val="none" w:sz="0" w:space="0" w:color="auto"/>
        <w:left w:val="none" w:sz="0" w:space="0" w:color="auto"/>
        <w:bottom w:val="none" w:sz="0" w:space="0" w:color="auto"/>
        <w:right w:val="none" w:sz="0" w:space="0" w:color="auto"/>
      </w:divBdr>
    </w:div>
    <w:div w:id="1467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achinaf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76266-DC97-4B44-B59B-4D765911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Disclaimer</vt:lpstr>
    </vt:vector>
  </TitlesOfParts>
  <Company>MACHINAFX</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dc:title>
  <dc:subject/>
  <dc:creator>Jamila</dc:creator>
  <cp:keywords/>
  <dc:description/>
  <cp:lastModifiedBy>Jamila</cp:lastModifiedBy>
  <cp:revision>7</cp:revision>
  <dcterms:created xsi:type="dcterms:W3CDTF">2024-01-29T18:21:00Z</dcterms:created>
  <dcterms:modified xsi:type="dcterms:W3CDTF">2024-01-29T18:31:00Z</dcterms:modified>
</cp:coreProperties>
</file>